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60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Гуманитарный проект </w:t>
      </w:r>
      <w:r w:rsidRPr="003F60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«Ориентир» </w:t>
      </w:r>
    </w:p>
    <w:tbl>
      <w:tblPr>
        <w:tblW w:w="11999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697"/>
        <w:gridCol w:w="4769"/>
      </w:tblGrid>
      <w:tr w:rsidR="003F60BD" w:rsidRPr="003F60BD" w:rsidTr="003F60BD">
        <w:trPr>
          <w:trHeight w:val="3212"/>
        </w:trPr>
        <w:tc>
          <w:tcPr>
            <w:tcW w:w="3533" w:type="dxa"/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5358B0" wp14:editId="327E37C6">
                  <wp:extent cx="2202726" cy="1653630"/>
                  <wp:effectExtent l="0" t="0" r="7620" b="3810"/>
                  <wp:docPr id="3" name="Рисунок 3" descr="https://ktcson.by/images/or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tcson.by/images/or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651" cy="165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2E669F" wp14:editId="2223A460">
                  <wp:extent cx="2220871" cy="1667252"/>
                  <wp:effectExtent l="0" t="0" r="8255" b="9525"/>
                  <wp:docPr id="2" name="Рисунок 2" descr="https://ktcson.by/images/b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tcson.by/images/b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135" cy="166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65BCB5" wp14:editId="760550AE">
                  <wp:extent cx="2218414" cy="1665408"/>
                  <wp:effectExtent l="0" t="0" r="0" b="0"/>
                  <wp:docPr id="1" name="Рисунок 1" descr="https://ktcson.by/images/img/br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tcson.by/images/img/br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338" cy="166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социальном проекте:</w:t>
      </w:r>
    </w:p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6815"/>
      </w:tblGrid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Контактное лицо по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социальному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проекту (ФИО, должность,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контактный телефон, e-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Чаплюн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Сергеевич, заведующий отделением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социальной реабилитации,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дневного пребывания для граждан пожилого возраста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Контактный телефон: 801642 4-58-25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8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otdelenie.2017@yandex.ru</w:t>
              </w:r>
            </w:hyperlink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социального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«Ориентир» - мастерская по изготовлению информационных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табличек, адаптированных для незрячих и слабовидящих 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людей.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Актуальность социального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проекта (обоснование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важности и социальной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значимости реализации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данного социального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проекта):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Тактильные таблички Брайля помогают незрячим и  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слабовидящим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 ориентироваться в пространстве.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современном мире стремительного развития технологий и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внимания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к вопросам доступности, тактильные таблички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шрифтом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Брайля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выходят на передний план, открывая новые горизонты комфорта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для слабовидящих и незрячих людей. Эти маленькие, но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значимые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детали дизайна не только улучшают повседневную жизнь, но и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открывают двери к самостоятельности и равенству.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4676"/>
                <w:sz w:val="24"/>
                <w:szCs w:val="24"/>
                <w:lang w:eastAsia="ru-RU"/>
              </w:rPr>
              <w:t> Брайль: язык для осязания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Шрифт Брайля, предложенный Луи Брайлем еще в 1824 году,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стал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настоящим языком осязания. Специальные выпуклые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символы,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представляющие буквы и цифры, позволяют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слабовидящим и   незрячим ориентироваться в пространстве,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читать текст и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воспринимать информацию. </w:t>
            </w:r>
            <w:proofErr w:type="spellStart"/>
            <w:proofErr w:type="gram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Брайлевские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таблички, таким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образом,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становятся мостом между миром визуальных и миром,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где главную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играет осязание.</w:t>
            </w:r>
            <w:proofErr w:type="gramEnd"/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4676"/>
                <w:sz w:val="24"/>
                <w:szCs w:val="24"/>
                <w:lang w:eastAsia="ru-RU"/>
              </w:rPr>
              <w:t> Безопасность и ориентирование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Брайль-таблички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наружных дверей, лифтов, помещений и других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общественных мест не просто обозначают местоположение, они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предоставляют ключевую информацию для безопасного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передвижения. Ощущение букв и слов на кончиках пальцев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позволяет легко идентифицировать нужное направление и точку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назначения.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4676"/>
                <w:sz w:val="24"/>
                <w:szCs w:val="24"/>
                <w:lang w:eastAsia="ru-RU"/>
              </w:rPr>
              <w:t> Доступ к образованию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Брайль не ограничивается табличками в общественных местах. 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В образовательных учреждениях тактильные таблички с Брайлем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становятся ключом к обучению. Они предоставляют учащимся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возможность самостоятельно ориентироваться в пространстве,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читать информацию и общаться.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4676"/>
                <w:sz w:val="24"/>
                <w:szCs w:val="24"/>
                <w:lang w:eastAsia="ru-RU"/>
              </w:rPr>
              <w:t> Индивидуальный подход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Одним из важных преимуществ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брайлевских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табличек является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возможность адаптации к конкретным потребностям.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Разнообразие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форматов, размеров и цветов делает их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универсальными и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пригодными для различных ситуаций. Кроме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того, добавление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дополнительной тактильной информации,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такой как рельефные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рисунки, расширяет спектр восприятия.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4676"/>
                <w:sz w:val="24"/>
                <w:szCs w:val="24"/>
                <w:lang w:eastAsia="ru-RU"/>
              </w:rPr>
              <w:t> Будущее, где комфорт — для всех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Внедрение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брайлевских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табличек — не просто мода или тренд.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Это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шаг в сторону обеспечения удобства и равных возможностей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для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каждого члена общества. Поддерживая удобство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использования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тактильных табличек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шрифтом Брайля, мы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строим будущее, где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невидимое становится комфортным и </w:t>
            </w:r>
            <w:r w:rsidRPr="003F6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доступным.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Цель социального проекта: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мастерской по изготовлению информационных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табличек и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брошюр со шрифтом Брайля для слабовидящих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граждан.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Задачи социального проекта: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- помощь в адаптации слабовидящим и слепым людям для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жизни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облегчить коммуникацию для незрячих и слабовидящих людей.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создание доступной среды для незрячих и слабовидящих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людей.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 поддержку кого направлен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социальный проект (целевая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группа):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Люди с инвалидностью  по зрению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Место реализации      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социального проекта: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Государственное учреждение «Кобринский территориальный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населения», отделение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реабилитации,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 для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пожилого возраста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социального проекта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(общая сумма, необходимая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для реализации проекта)*: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100000 (в долларах США)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социального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проекта: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12 - до 24 месяцев</w:t>
            </w:r>
          </w:p>
        </w:tc>
      </w:tr>
      <w:tr w:rsidR="003F60BD" w:rsidRPr="003F60BD" w:rsidTr="003F60BD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-ы) от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социального проекта в случае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его реализации: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- оснастить мастерскую необходимыми техническими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средствами и   материалами;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создание рабочего места;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обучение специалиста Азбуке «Брайля»;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изготовление информационных табличек и буклетов;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адаптированных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незрячих и слабовидящих;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сотрудничество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юридическими лицами по вопросам создания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доступной среды для людей с инвалидностью по зрению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регионе и в других областях.</w:t>
            </w:r>
          </w:p>
        </w:tc>
      </w:tr>
    </w:tbl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Проектная заявка на финансирование социального проекта</w:t>
      </w:r>
    </w:p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6850"/>
      </w:tblGrid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организации: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Государственное учреждение «Кобринский территориальный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центр социального обслуживания населения»</w:t>
            </w:r>
          </w:p>
        </w:tc>
      </w:tr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УНП, банковские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реквизиты: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УНП 290352954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ОКПО 29213768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БИК; АКВВВY2Х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BY47AKBB36320110900161100000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ЦБУ № 113 ОАО «АСБ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г.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ул. Суворова, 27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Адрес организации,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телефон, адрес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электронной почты,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сайт организации: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Республика Беларусь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225304, Брестская обл.,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г.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д.103,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тел.8(01642) 3-42-28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Электронная почта: </w:t>
            </w:r>
            <w:hyperlink r:id="rId9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kobrin@ktcson.by</w:t>
              </w:r>
            </w:hyperlink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 </w:t>
            </w:r>
            <w:hyperlink r:id="rId10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http://ktcson.by/</w:t>
              </w:r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</w:tr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Информация об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 (чем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занимается,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кому оказывает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помощь и др.):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является государственным учреждением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социального обслуживания, деятельность которого направлена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организацию социального обслуживания граждан,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находящихся в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трудной жизненной ситуации, в формах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полустационарного,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нестационарного социального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обслуживания, социального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обслуживания на дому и в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замещающей семье, а также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одействие активизации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усилий граждан по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предупреждению, преодолению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трудной жизненной ситуации и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адаптации к ней.</w:t>
            </w:r>
            <w:proofErr w:type="gramEnd"/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Руководитель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 (ФИО,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должность,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контактный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телефон,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Лукашук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Михайловна, директор,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контактный  телефон 801642 3-42-28,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11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kobrin@ktcson.by</w:t>
              </w:r>
            </w:hyperlink>
          </w:p>
        </w:tc>
      </w:tr>
      <w:tr w:rsidR="003F60BD" w:rsidRPr="003F60BD" w:rsidTr="003F60BD">
        <w:tc>
          <w:tcPr>
            <w:tcW w:w="3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Контактное лицо по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социальному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проекту (ФИО,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должность,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контактный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телефон,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Чаплюн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Сергеевич, заведующий отделением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социальной реабилитации,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пребывания для граждан пожилого возраста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Контактный телефон: 801642 4-58-25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12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otdelenie.2017@yandex.ru</w:t>
              </w:r>
            </w:hyperlink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рады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сотрудничеству!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6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F60BD" w:rsidRPr="003F60BD" w:rsidRDefault="003F60BD" w:rsidP="003F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F60BD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 </w:t>
      </w:r>
    </w:p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lastRenderedPageBreak/>
        <w:t>Information about the social project:</w:t>
      </w:r>
    </w:p>
    <w:tbl>
      <w:tblPr>
        <w:tblW w:w="1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6272"/>
      </w:tblGrid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Contact person for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the social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project (full name, position,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contact phone number, e-mail )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Chaplyun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Dmitry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Sergeevich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Head of the Department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of Social Rehabilitation, Habilitation of Disabled Persons and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Day Care for Elderly Citizens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Contact phone: 801642 4-58-25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e-mail:  </w:t>
            </w:r>
            <w:hyperlink r:id="rId13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otdelenie.2017@yandex.ru</w:t>
              </w:r>
            </w:hyperlink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Name of the social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project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"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Orientir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" is a workshop for the production of information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signs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adapted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for blind and visually impaired people.</w:t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Relevance of the social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project  (justification of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the importance and  social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significance  of the implementation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of this  social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project):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Braille tactile signs help blind and visually impaired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people navigate in space.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In today's world of rapidly advancing technology and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attention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accessibility, tactile signs with Braille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are coming to the forefront, opening up new horizons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comfort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for visually impaired and blind people. These small but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significant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design details not only improve everyday life, but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also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open the door to independence and equality.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Braille: A language for touch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Braille, proposed by Louis Braille back in 1824, has become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true language of touch. Special raised symbols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representing letters and numbers allow the visually impaired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and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blind to navigate in space, read text and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perceive information. Braille tablets thus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become a bridge between the visual world and the world where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touch plays the main role.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Safety and Orienteering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Braille signs on exterior doors, elevators, rooms and other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public spaces do more than just indicate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location,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they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provide key information for safe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navigation. The feel of letters and words at your fingertips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makes it easy to identify your direction and destination.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Access to education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Braille is not limited to signs in public places. In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educational institutions, tactile signs with Braille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are becoming the key to learning. They provide students with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opportunity to navigate independently,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read information and communicate.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Individual approach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One of the important advantages of Braille signs is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ability to adapt to specific needs. The variety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of formats, sizes and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makes them universal and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suitable for various situations. In addition, the addition of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additional tactile information, such as relief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drawings, expands the range of perception.</w:t>
            </w:r>
          </w:p>
          <w:p w:rsidR="003F60BD" w:rsidRPr="003F60BD" w:rsidRDefault="003F60BD" w:rsidP="003F60B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676"/>
                <w:sz w:val="36"/>
                <w:szCs w:val="36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A future where comfort is for everyone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The introduction of Braille signs is not just a fashion or a trend.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is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step towards ensuring convenience and equal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opportunities for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every member of society. By supporting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convenience of using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tactile signs with Braille, we are building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future where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invisible becomes comfortable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accessible.</w:t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The goal of the social project: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Establishment of a workshop for the production of information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signs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 brochures in Braille for visually impaired citizens.</w:t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 Objectives of the social project: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 - assistance in adaptation of visually impaired and blind people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to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improve their standard of living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facilitate communication for blind and visually impaired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people.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creation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an accessible environment for blind and visually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impaired people.</w:t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Who is the social project aimed at supporting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(target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group):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People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visual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impairments</w:t>
            </w:r>
            <w:proofErr w:type="spellEnd"/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Place of implementation      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of the social project: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State institution "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territorial center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of social services for the population", department of social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rehabilitation, habilitation of the disabled and day care for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senior citizens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Social project budget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(total amount required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to  implement the project)*: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100,000 (US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Dollars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Duration of the social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project implementation: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months</w:t>
            </w:r>
            <w:proofErr w:type="spellEnd"/>
          </w:p>
        </w:tc>
      </w:tr>
      <w:tr w:rsidR="003F60BD" w:rsidRPr="003F60BD" w:rsidTr="003F60BD"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Expected result(s) from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the social project if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it is implemented: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- equip the workshop with the necessary technical means and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materials;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 creation of a workplace;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 training a specialist in the Braille alphabet;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 production of information signs and booklets adapted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for the blind and visually impaired;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cooperation</w:t>
            </w:r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with legal entities on issues of creating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an accessible environment for people with visual disabilities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region and in other areas.</w:t>
            </w:r>
          </w:p>
        </w:tc>
      </w:tr>
    </w:tbl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F60BD" w:rsidRDefault="003F60BD" w:rsidP="003F60BD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Project application for funding a social project</w:t>
      </w:r>
    </w:p>
    <w:tbl>
      <w:tblPr>
        <w:tblW w:w="11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6968"/>
      </w:tblGrid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organization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State institution "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territorial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center of social services for the population"</w:t>
            </w:r>
          </w:p>
        </w:tc>
      </w:tr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UNP,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details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UNP 290352954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OKPO 29213768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BIC; AKVVVY2X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current account BY47AKBB36320110900161100000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Central Bank No. 113 of JSC "ASB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Belarusbank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st.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Suvorova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Organization address,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telephone,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email address,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organization  website  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Republic of Belarus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225304, Brest region,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city ​​of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Kobrin</w:t>
            </w:r>
            <w:proofErr w:type="spellEnd"/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proofErr w:type="gram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</w:t>
            </w:r>
            <w:proofErr w:type="spellEnd"/>
            <w:proofErr w:type="gram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Sovetskaya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103,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tel.8(01642) 3-42-28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Email:  </w:t>
            </w:r>
            <w:hyperlink r:id="rId14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kobrin@ktcson.by</w:t>
              </w:r>
            </w:hyperlink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Website  </w:t>
            </w:r>
            <w:hyperlink r:id="rId15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http://ktcson.by/</w:t>
              </w:r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br/>
              </w:r>
            </w:hyperlink>
          </w:p>
        </w:tc>
      </w:tr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Information about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the organization (what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it does,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 who it </w:t>
            </w:r>
            <w:proofErr w:type="gramStart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helps 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proofErr w:type="gramEnd"/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, etc.):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institution is a state institution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of social services, the activities of which are aimed at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organizing social services for citizens in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difficult life situations, in the forms of semi-stationary,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non-stationary social services, social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services at home and in a foster family, as well as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promoting the activation of citizens' own efforts to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prevent, overcome and (or) adapt to a difficult life situation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.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Head of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the organization (full name,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position,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contact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phone number, email):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Lukashuk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Natalia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Mikhailovna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director,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contact phone 801642 3-42-28,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e-mail: </w:t>
            </w:r>
            <w:hyperlink r:id="rId16" w:history="1">
              <w:r w:rsidRPr="003F60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kobrin@ktcson.by</w:t>
              </w:r>
            </w:hyperlink>
          </w:p>
        </w:tc>
      </w:tr>
      <w:tr w:rsidR="003F60BD" w:rsidRPr="003F60BD" w:rsidTr="003F60BD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Contact person for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the social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project  (full name,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position,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contact</w:t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phone number,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e-mail):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Chaplyun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Dmitry </w:t>
            </w:r>
            <w:proofErr w:type="spellStart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Sergeevich</w:t>
            </w:r>
            <w:proofErr w:type="spellEnd"/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Head of the Department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of Social Rehabilitation, Habilitation of Disabled Persons and Day</w:t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Care for Elderly Citizens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Contact phone: 801642 4-58-25</w:t>
            </w:r>
          </w:p>
          <w:p w:rsidR="003F60BD" w:rsidRPr="003F60BD" w:rsidRDefault="003F60BD" w:rsidP="003F6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e-mail: </w:t>
            </w:r>
            <w:hyperlink r:id="rId17" w:history="1">
              <w:r w:rsidRPr="003F60BD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val="en-US" w:eastAsia="ru-RU"/>
                </w:rPr>
                <w:t>otdelenie.2017@yandex.ru</w:t>
              </w:r>
            </w:hyperlink>
            <w:r w:rsidRPr="003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3F60B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</w:tr>
    </w:tbl>
    <w:p w:rsidR="003F60BD" w:rsidRPr="003F60BD" w:rsidRDefault="003F60BD" w:rsidP="003F60BD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We look</w:t>
      </w:r>
      <w:proofErr w:type="gramStart"/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forward</w:t>
      </w:r>
      <w:proofErr w:type="gramEnd"/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F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 collaborating !</w:t>
      </w:r>
      <w:r w:rsidRPr="003F60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97A0E" w:rsidRPr="003F60BD" w:rsidRDefault="00697A0E" w:rsidP="003F60BD">
      <w:pPr>
        <w:spacing w:after="0"/>
        <w:rPr>
          <w:lang w:val="en-US"/>
        </w:rPr>
      </w:pPr>
    </w:p>
    <w:sectPr w:rsidR="00697A0E" w:rsidRPr="003F60BD" w:rsidSect="003F60B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0E"/>
    <w:rsid w:val="003F60BD"/>
    <w:rsid w:val="006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0BD"/>
    <w:rPr>
      <w:b/>
      <w:bCs/>
    </w:rPr>
  </w:style>
  <w:style w:type="character" w:styleId="a5">
    <w:name w:val="Hyperlink"/>
    <w:basedOn w:val="a0"/>
    <w:uiPriority w:val="99"/>
    <w:semiHidden/>
    <w:unhideWhenUsed/>
    <w:rsid w:val="003F60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0BD"/>
    <w:rPr>
      <w:b/>
      <w:bCs/>
    </w:rPr>
  </w:style>
  <w:style w:type="character" w:styleId="a5">
    <w:name w:val="Hyperlink"/>
    <w:basedOn w:val="a0"/>
    <w:uiPriority w:val="99"/>
    <w:semiHidden/>
    <w:unhideWhenUsed/>
    <w:rsid w:val="003F60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enie.2017@yandex.ru" TargetMode="External"/><Relationship Id="rId13" Type="http://schemas.openxmlformats.org/officeDocument/2006/relationships/hyperlink" Target="mailto:otdelenie.2017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otdelenie.2017@yandex.ru" TargetMode="External"/><Relationship Id="rId17" Type="http://schemas.openxmlformats.org/officeDocument/2006/relationships/hyperlink" Target="mailto:otdelenie.2017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brin@ktcson.by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obrin@ktcson.b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ktcson.by/" TargetMode="External"/><Relationship Id="rId10" Type="http://schemas.openxmlformats.org/officeDocument/2006/relationships/hyperlink" Target="http://ktcson.b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brin@ktcson.by" TargetMode="External"/><Relationship Id="rId14" Type="http://schemas.openxmlformats.org/officeDocument/2006/relationships/hyperlink" Target="mailto:kobrin@ktcs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Drond11</dc:creator>
  <cp:keywords/>
  <dc:description/>
  <cp:lastModifiedBy>Drond11</cp:lastModifiedBy>
  <cp:revision>2</cp:revision>
  <dcterms:created xsi:type="dcterms:W3CDTF">2024-07-08T05:42:00Z</dcterms:created>
  <dcterms:modified xsi:type="dcterms:W3CDTF">2024-07-08T05:48:00Z</dcterms:modified>
</cp:coreProperties>
</file>